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Cs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b/>
          <w:szCs w:val="32"/>
        </w:rPr>
        <w:t>电子科技大学</w:t>
      </w:r>
      <w:r>
        <w:rPr>
          <w:rFonts w:hint="eastAsia" w:ascii="仿宋" w:hAnsi="仿宋" w:eastAsia="仿宋"/>
          <w:b/>
          <w:szCs w:val="32"/>
          <w:highlight w:val="none"/>
        </w:rPr>
        <w:t>中山学院周转房申请表</w:t>
      </w:r>
      <w:bookmarkEnd w:id="0"/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559"/>
        <w:gridCol w:w="1417"/>
        <w:gridCol w:w="1701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学历/学位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所在部门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5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申请住房类型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新申请住房（     ）    租期内调整（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申请理由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申请人签名：       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联系电话：        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申请日期：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申请人所在部门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536"/>
                <w:tab w:val="left" w:pos="4471"/>
              </w:tabs>
              <w:ind w:firstLine="1200" w:firstLineChars="500"/>
              <w:rPr>
                <w:rFonts w:hint="eastAsia" w:ascii="仿宋" w:hAnsi="仿宋" w:eastAsia="仿宋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（盖公章）</w:t>
            </w:r>
            <w:r>
              <w:rPr>
                <w:rFonts w:hint="eastAsia" w:ascii="仿宋" w:hAnsi="仿宋" w:eastAsia="仿宋"/>
                <w:sz w:val="24"/>
              </w:rPr>
              <w:t xml:space="preserve">：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入住资格审核部门意见（组织人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事处或对外合作交流处）</w:t>
            </w:r>
          </w:p>
        </w:tc>
        <w:tc>
          <w:tcPr>
            <w:tcW w:w="76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申请人为学校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□事业编 □企业编 □外聘 □返聘 □临聘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教职工，从事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□专任教师 □管理人员 □辅导员 □教辅人员 □外籍教师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岗位。请后勤保障部按《电子科技大学中山学院周转房管理办法》安排入住周转房。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签名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（盖公章）</w:t>
            </w:r>
            <w:r>
              <w:rPr>
                <w:rFonts w:hint="eastAsia" w:ascii="仿宋" w:hAnsi="仿宋" w:eastAsia="仿宋"/>
                <w:sz w:val="24"/>
              </w:rPr>
              <w:t xml:space="preserve">：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后勤保障部物业管理科意见</w:t>
            </w:r>
          </w:p>
        </w:tc>
        <w:tc>
          <w:tcPr>
            <w:tcW w:w="76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根据《电子科技大学中山学院周转房管理办法》规定，该教职工入住周转房类型为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□二房一厅 □一房一厅 □公寓 □一房 □一床位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，使用期限为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年，拟安排入住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（小区）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幢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房，房租单价：</w:t>
            </w:r>
            <w:r>
              <w:rPr>
                <w:rFonts w:hint="eastAsia" w:ascii="仿宋" w:hAnsi="仿宋" w:eastAsia="仿宋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元/m</w:t>
            </w:r>
            <w:r>
              <w:rPr>
                <w:rFonts w:ascii="仿宋" w:hAnsi="仿宋" w:eastAsia="仿宋"/>
                <w:sz w:val="24"/>
                <w:highlight w:val="none"/>
                <w:vertAlign w:val="superscript"/>
              </w:rPr>
              <w:t>2</w:t>
            </w:r>
            <w:r>
              <w:rPr>
                <w:rFonts w:ascii="仿宋" w:hAnsi="仿宋" w:eastAsia="仿宋"/>
                <w:sz w:val="24"/>
                <w:highlight w:val="none"/>
              </w:rPr>
              <w:t>/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月。                                   </w:t>
            </w: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签名：           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后勤保障部领导意见</w:t>
            </w:r>
          </w:p>
        </w:tc>
        <w:tc>
          <w:tcPr>
            <w:tcW w:w="765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2536"/>
                <w:tab w:val="left" w:pos="4471"/>
              </w:tabs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日期：    </w:t>
            </w:r>
          </w:p>
        </w:tc>
      </w:tr>
    </w:tbl>
    <w:p>
      <w:pPr>
        <w:spacing w:before="240"/>
        <w:ind w:left="960" w:hanging="960" w:hanging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说明：1.租期内调整无需人事部门审批环节。</w:t>
      </w:r>
    </w:p>
    <w:p>
      <w:r>
        <w:rPr>
          <w:rFonts w:hint="eastAsia" w:ascii="仿宋" w:hAnsi="仿宋" w:eastAsia="仿宋"/>
          <w:sz w:val="24"/>
        </w:rPr>
        <w:t xml:space="preserve">      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.后勤保障部物业管理科地址:香晖苑B幢108。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23606F7C"/>
    <w:rsid w:val="2360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2022-05-24T09:57:00Z</dcterms:created>
  <dc:creator>Hedwig</dc:creator>
  <cp:lastModifiedBy>Hedwig</cp:lastModifiedBy>
  <dcterms:modified xsi:type="dcterms:W3CDTF">2022-05-24T09:57:28Z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DB575898A22F4A68927CA829CEC42F8B</vt:lpwstr>
  </property>
</Properties>
</file>